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46D5" w14:textId="77777777" w:rsidR="00FB47E8" w:rsidRDefault="006B50FF">
      <w:pPr>
        <w:spacing w:before="53" w:after="0" w:line="323" w:lineRule="auto"/>
        <w:ind w:left="120" w:right="269" w:firstLine="720"/>
        <w:rPr>
          <w:rFonts w:ascii="Century Gothic" w:eastAsia="Century Gothic" w:hAnsi="Century Gothic" w:cs="Century Gothic"/>
        </w:rPr>
      </w:pPr>
      <w:r>
        <w:pict w14:anchorId="048546ED">
          <v:group id="_x0000_s1032" style="position:absolute;left:0;text-align:left;margin-left:0;margin-top:0;width:612pt;height:791.25pt;z-index:-251660288;mso-position-horizontal-relative:page;mso-position-vertical-relative:page" coordsize="12240,15825">
            <v:shape id="_x0000_s1033" style="position:absolute;width:12240;height:15825" coordsize="12240,15825" path="m,l12240,r,15825l,15825,,e" stroked="f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</w:rPr>
        <w:t>Voting,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 vital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part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citizenship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United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States,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is how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elect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who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we believe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has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our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best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interests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mind.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There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are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three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amendments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Constitution that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establish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right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all adults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regardless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race,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sex,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age.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These amendments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can,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however,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leave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gaps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that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allow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unfairness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when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people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are exercising</w:t>
      </w:r>
      <w:r>
        <w:rPr>
          <w:rFonts w:ascii="Century Gothic" w:eastAsia="Century Gothic" w:hAnsi="Century Gothic" w:cs="Century Gothic"/>
          <w:spacing w:val="-9"/>
        </w:rPr>
        <w:t xml:space="preserve"> </w:t>
      </w:r>
      <w:r>
        <w:rPr>
          <w:rFonts w:ascii="Century Gothic" w:eastAsia="Century Gothic" w:hAnsi="Century Gothic" w:cs="Century Gothic"/>
        </w:rPr>
        <w:t>their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right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vote.</w:t>
      </w:r>
    </w:p>
    <w:p w14:paraId="048546D6" w14:textId="77777777" w:rsidR="00FB47E8" w:rsidRDefault="006B50FF">
      <w:pPr>
        <w:spacing w:after="0" w:line="269" w:lineRule="exact"/>
        <w:ind w:left="84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Passed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in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1870,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right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vote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regardless</w:t>
      </w:r>
      <w:r>
        <w:rPr>
          <w:rFonts w:ascii="Century Gothic" w:eastAsia="Century Gothic" w:hAnsi="Century Gothic" w:cs="Century Gothic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of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“color,</w:t>
      </w:r>
      <w:r>
        <w:rPr>
          <w:rFonts w:ascii="Century Gothic" w:eastAsia="Century Gothic" w:hAnsi="Century Gothic" w:cs="Century Gothic"/>
          <w:spacing w:val="-7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race,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or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previous</w:t>
      </w:r>
      <w:r>
        <w:rPr>
          <w:rFonts w:ascii="Century Gothic" w:eastAsia="Century Gothic" w:hAnsi="Century Gothic" w:cs="Century Gothic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condition</w:t>
      </w:r>
    </w:p>
    <w:p w14:paraId="048546D7" w14:textId="77777777" w:rsidR="00FB47E8" w:rsidRDefault="006B50FF">
      <w:pPr>
        <w:spacing w:before="90" w:after="0" w:line="320" w:lineRule="auto"/>
        <w:ind w:left="120" w:right="1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servitude”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[1] can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found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Section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1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15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Amendment.</w:t>
      </w:r>
      <w:r>
        <w:rPr>
          <w:rFonts w:ascii="Century Gothic" w:eastAsia="Century Gothic" w:hAnsi="Century Gothic" w:cs="Century Gothic"/>
          <w:spacing w:val="-13"/>
        </w:rPr>
        <w:t xml:space="preserve"> </w:t>
      </w:r>
      <w:r>
        <w:rPr>
          <w:rFonts w:ascii="Century Gothic" w:eastAsia="Century Gothic" w:hAnsi="Century Gothic" w:cs="Century Gothic"/>
        </w:rPr>
        <w:t>My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Chinese ancestors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wouldn’t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have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been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able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until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amendment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was passed.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right allowed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people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any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race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skin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color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as well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 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formorly</w:t>
      </w:r>
      <w:proofErr w:type="spellEnd"/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enslaved. Also,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even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you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were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 slave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past,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you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could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v</w:t>
      </w:r>
      <w:r>
        <w:rPr>
          <w:rFonts w:ascii="Century Gothic" w:eastAsia="Century Gothic" w:hAnsi="Century Gothic" w:cs="Century Gothic"/>
        </w:rPr>
        <w:t>ote.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While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amendment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made all men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eligible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left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open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opportunity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unfairness.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included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poll</w:t>
      </w:r>
    </w:p>
    <w:p w14:paraId="048546D8" w14:textId="77777777" w:rsidR="00FB47E8" w:rsidRDefault="006B50FF">
      <w:pPr>
        <w:spacing w:before="2" w:after="0" w:line="323" w:lineRule="auto"/>
        <w:ind w:left="120" w:right="46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taxes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literacy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tests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[2].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 believe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individual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responsibility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that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comes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with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right is 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make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voting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accessible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every</w:t>
      </w:r>
      <w:r>
        <w:rPr>
          <w:rFonts w:ascii="Century Gothic" w:eastAsia="Century Gothic" w:hAnsi="Century Gothic" w:cs="Century Gothic"/>
        </w:rPr>
        <w:t>one,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including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people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color.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19.5%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Black people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are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below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poverty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line,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with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Hispanics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17%,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Asians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8.1%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[3],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which could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make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it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harder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commute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a long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distance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 polling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place.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After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all,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you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are allowed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but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can’t,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wha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good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does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amendment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really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do?</w:t>
      </w:r>
    </w:p>
    <w:p w14:paraId="048546D9" w14:textId="77777777" w:rsidR="00FB47E8" w:rsidRDefault="006B50FF">
      <w:pPr>
        <w:spacing w:after="0" w:line="269" w:lineRule="exact"/>
        <w:ind w:left="84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It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was another</w:t>
      </w:r>
      <w:r>
        <w:rPr>
          <w:rFonts w:ascii="Century Gothic" w:eastAsia="Century Gothic" w:hAnsi="Century Gothic" w:cs="Century Gothic"/>
          <w:spacing w:val="-7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50 years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before</w:t>
      </w:r>
      <w:r>
        <w:rPr>
          <w:rFonts w:ascii="Century Gothic" w:eastAsia="Century Gothic" w:hAnsi="Century Gothic" w:cs="Century Gothic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19th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Amendment</w:t>
      </w:r>
      <w:r>
        <w:rPr>
          <w:rFonts w:ascii="Century Gothic" w:eastAsia="Century Gothic" w:hAnsi="Century Gothic" w:cs="Century Gothic"/>
          <w:spacing w:val="-1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was ratified,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giving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women</w:t>
      </w:r>
    </w:p>
    <w:p w14:paraId="048546DA" w14:textId="77777777" w:rsidR="00FB47E8" w:rsidRDefault="006B50FF">
      <w:pPr>
        <w:spacing w:before="90" w:after="0" w:line="320" w:lineRule="auto"/>
        <w:ind w:left="120" w:right="365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right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time,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1920,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women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were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not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seen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as equals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men.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Many women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followed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their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husbands’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lead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let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them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make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decisions.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 female, my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responsibility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when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 can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will 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not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let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other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people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tell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who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 should 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for.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By voting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who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 believe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is 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best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choice,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I am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not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placing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myself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below men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like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women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did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past.</w:t>
      </w:r>
    </w:p>
    <w:p w14:paraId="048546DB" w14:textId="77777777" w:rsidR="00FB47E8" w:rsidRDefault="006B50FF">
      <w:pPr>
        <w:spacing w:before="2" w:after="0" w:line="323" w:lineRule="auto"/>
        <w:ind w:left="120" w:right="255"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51 years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after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this,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1971,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26th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Amendment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</w:rPr>
        <w:t>was ratified.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Found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Section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1 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26th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Amendment</w:t>
      </w:r>
      <w:r>
        <w:rPr>
          <w:rFonts w:ascii="Century Gothic" w:eastAsia="Century Gothic" w:hAnsi="Century Gothic" w:cs="Century Gothic"/>
          <w:spacing w:val="-12"/>
        </w:rPr>
        <w:t xml:space="preserve"> </w:t>
      </w:r>
      <w:r>
        <w:rPr>
          <w:rFonts w:ascii="Century Gothic" w:eastAsia="Century Gothic" w:hAnsi="Century Gothic" w:cs="Century Gothic"/>
        </w:rPr>
        <w:t>is 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right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18 years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age.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Before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time,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men were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drafted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wars,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but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they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were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seen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as too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irresponsible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vote.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When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I turn eighteen,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my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respon</w:t>
      </w:r>
      <w:r>
        <w:rPr>
          <w:rFonts w:ascii="Century Gothic" w:eastAsia="Century Gothic" w:hAnsi="Century Gothic" w:cs="Century Gothic"/>
        </w:rPr>
        <w:t>sibility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will be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stay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educated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current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proofErr w:type="gramStart"/>
      <w:r>
        <w:rPr>
          <w:rFonts w:ascii="Century Gothic" w:eastAsia="Century Gothic" w:hAnsi="Century Gothic" w:cs="Century Gothic"/>
        </w:rPr>
        <w:t>politics</w:t>
      </w:r>
      <w:proofErr w:type="gramEnd"/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so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 know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who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 want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for.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If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I am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not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informed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about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issues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that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affect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me,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how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will I know which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candidate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wants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help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with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these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issues?</w:t>
      </w:r>
    </w:p>
    <w:p w14:paraId="048546DC" w14:textId="77777777" w:rsidR="00FB47E8" w:rsidRDefault="006B50FF">
      <w:pPr>
        <w:spacing w:after="0" w:line="269" w:lineRule="exact"/>
        <w:ind w:left="84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position w:val="-1"/>
        </w:rPr>
        <w:t>In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conclusion,</w:t>
      </w:r>
      <w:r>
        <w:rPr>
          <w:rFonts w:ascii="Century Gothic" w:eastAsia="Century Gothic" w:hAnsi="Century Gothic" w:cs="Century Gothic"/>
          <w:spacing w:val="-10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it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took</w:t>
      </w:r>
      <w:r>
        <w:rPr>
          <w:rFonts w:ascii="Century Gothic" w:eastAsia="Century Gothic" w:hAnsi="Century Gothic" w:cs="Century Gothic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over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100 years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for</w:t>
      </w:r>
      <w:r>
        <w:rPr>
          <w:rFonts w:ascii="Century Gothic" w:eastAsia="Century Gothic" w:hAnsi="Century Gothic" w:cs="Century Gothic"/>
          <w:spacing w:val="-3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these</w:t>
      </w:r>
      <w:r>
        <w:rPr>
          <w:rFonts w:ascii="Century Gothic" w:eastAsia="Century Gothic" w:hAnsi="Century Gothic" w:cs="Century Gothic"/>
          <w:spacing w:val="-5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three</w:t>
      </w:r>
      <w:r>
        <w:rPr>
          <w:rFonts w:ascii="Century Gothic" w:eastAsia="Century Gothic" w:hAnsi="Century Gothic" w:cs="Century Gothic"/>
          <w:spacing w:val="-6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amendments</w:t>
      </w:r>
      <w:r>
        <w:rPr>
          <w:rFonts w:ascii="Century Gothic" w:eastAsia="Century Gothic" w:hAnsi="Century Gothic" w:cs="Century Gothic"/>
          <w:spacing w:val="-10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be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ratified,</w:t>
      </w:r>
    </w:p>
    <w:p w14:paraId="048546DD" w14:textId="77777777" w:rsidR="00FB47E8" w:rsidRDefault="006B50FF">
      <w:pPr>
        <w:spacing w:before="90" w:after="0" w:line="320" w:lineRule="auto"/>
        <w:ind w:left="120" w:right="189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but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this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day,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unfairness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persists.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As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a female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Chinese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descent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who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will turn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18 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a few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years,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these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amendments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affect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me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many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ways.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realize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full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potential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of these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rights,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my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generation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needs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take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on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individual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responsibilities</w:t>
      </w:r>
      <w:r>
        <w:rPr>
          <w:rFonts w:ascii="Century Gothic" w:eastAsia="Century Gothic" w:hAnsi="Century Gothic" w:cs="Century Gothic"/>
          <w:spacing w:val="-7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increasing access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to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vote,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having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confidence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</w:rPr>
        <w:t>in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your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vote,</w:t>
      </w:r>
      <w:r>
        <w:rPr>
          <w:rFonts w:ascii="Century Gothic" w:eastAsia="Century Gothic" w:hAnsi="Century Gothic" w:cs="Century Gothic"/>
          <w:spacing w:val="-4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making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an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educated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vote.</w:t>
      </w:r>
    </w:p>
    <w:p w14:paraId="048546DE" w14:textId="77777777" w:rsidR="00FB47E8" w:rsidRDefault="00FB47E8">
      <w:pPr>
        <w:spacing w:after="0"/>
        <w:sectPr w:rsidR="00FB47E8">
          <w:type w:val="continuous"/>
          <w:pgSz w:w="12240" w:h="15840"/>
          <w:pgMar w:top="1420" w:right="1340" w:bottom="280" w:left="1320" w:header="720" w:footer="720" w:gutter="0"/>
          <w:cols w:space="720"/>
        </w:sectPr>
      </w:pPr>
    </w:p>
    <w:p w14:paraId="048546DF" w14:textId="77777777" w:rsidR="00FB47E8" w:rsidRDefault="006B50FF">
      <w:pPr>
        <w:spacing w:before="53"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lastRenderedPageBreak/>
        <w:pict w14:anchorId="048546EE">
          <v:group id="_x0000_s1030" style="position:absolute;left:0;text-align:left;margin-left:0;margin-top:0;width:.1pt;height:11in;z-index:-251659264;mso-position-horizontal-relative:page;mso-position-vertical-relative:page" coordsize="2,15840">
            <v:shape id="_x0000_s1031" style="position:absolute;width:2;height:15840" coordsize="0,15840" path="m,l,15840,,e" fillcolor="#f7f9fa" stroked="f">
              <v:path arrowok="t"/>
            </v:shape>
            <w10:wrap anchorx="page" anchory="page"/>
          </v:group>
        </w:pict>
      </w:r>
      <w:r>
        <w:pict w14:anchorId="048546EF">
          <v:group id="_x0000_s1028" style="position:absolute;left:0;text-align:left;margin-left:0;margin-top:0;width:612pt;height:791.25pt;z-index:-251658240;mso-position-horizontal-relative:page;mso-position-vertical-relative:page" coordsize="12240,15825">
            <v:shape id="_x0000_s1029" style="position:absolute;width:12240;height:15825" coordsize="12240,15825" path="m,l12240,r,15825l,15825,,e" stroked="f">
              <v:path arrowok="t"/>
            </v:shape>
            <w10:wrap anchorx="page" anchory="page"/>
          </v:group>
        </w:pict>
      </w:r>
      <w:r>
        <w:rPr>
          <w:rFonts w:ascii="Century Gothic" w:eastAsia="Century Gothic" w:hAnsi="Century Gothic" w:cs="Century Gothic"/>
          <w:sz w:val="24"/>
          <w:szCs w:val="24"/>
        </w:rPr>
        <w:t>References</w:t>
      </w:r>
    </w:p>
    <w:p w14:paraId="048546E0" w14:textId="77777777" w:rsidR="00FB47E8" w:rsidRDefault="00FB47E8">
      <w:pPr>
        <w:spacing w:before="1" w:after="0" w:line="100" w:lineRule="exact"/>
        <w:rPr>
          <w:sz w:val="10"/>
          <w:szCs w:val="10"/>
        </w:rPr>
      </w:pPr>
    </w:p>
    <w:p w14:paraId="048546E1" w14:textId="77777777" w:rsidR="00FB47E8" w:rsidRDefault="00FB47E8">
      <w:pPr>
        <w:spacing w:after="0" w:line="200" w:lineRule="exact"/>
        <w:rPr>
          <w:sz w:val="20"/>
          <w:szCs w:val="20"/>
        </w:rPr>
      </w:pPr>
    </w:p>
    <w:p w14:paraId="048546E2" w14:textId="77777777" w:rsidR="00FB47E8" w:rsidRDefault="00FB47E8">
      <w:pPr>
        <w:spacing w:after="0" w:line="200" w:lineRule="exact"/>
        <w:rPr>
          <w:sz w:val="20"/>
          <w:szCs w:val="20"/>
        </w:rPr>
      </w:pPr>
    </w:p>
    <w:p w14:paraId="048546E3" w14:textId="77777777" w:rsidR="00FB47E8" w:rsidRDefault="006B50FF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[1] The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US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Constitution,</w:t>
      </w:r>
      <w:r>
        <w:rPr>
          <w:rFonts w:ascii="Century Gothic" w:eastAsia="Century Gothic" w:hAnsi="Century Gothic" w:cs="Century Gothic"/>
          <w:spacing w:val="-1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Section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1 of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15th Amendment,</w:t>
      </w:r>
      <w:r>
        <w:rPr>
          <w:rFonts w:ascii="Century Gothic" w:eastAsia="Century Gothic" w:hAnsi="Century Gothic" w:cs="Century Gothic"/>
          <w:spacing w:val="-1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passed by Congress</w:t>
      </w:r>
    </w:p>
    <w:p w14:paraId="048546E4" w14:textId="77777777" w:rsidR="00FB47E8" w:rsidRDefault="006B50FF">
      <w:pPr>
        <w:spacing w:before="95"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February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26, 1869. </w:t>
      </w:r>
      <w:r>
        <w:rPr>
          <w:rFonts w:ascii="Century Gothic" w:eastAsia="Century Gothic" w:hAnsi="Century Gothic" w:cs="Century Gothic"/>
          <w:sz w:val="24"/>
          <w:szCs w:val="24"/>
        </w:rPr>
        <w:t>Ratified February</w:t>
      </w:r>
      <w:r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3, 1870.</w:t>
      </w:r>
    </w:p>
    <w:p w14:paraId="048546E5" w14:textId="77777777" w:rsidR="00FB47E8" w:rsidRDefault="00FB47E8">
      <w:pPr>
        <w:spacing w:before="1" w:after="0" w:line="100" w:lineRule="exact"/>
        <w:rPr>
          <w:sz w:val="10"/>
          <w:szCs w:val="10"/>
        </w:rPr>
      </w:pPr>
    </w:p>
    <w:p w14:paraId="048546E6" w14:textId="77777777" w:rsidR="00FB47E8" w:rsidRDefault="00FB47E8">
      <w:pPr>
        <w:spacing w:after="0" w:line="200" w:lineRule="exact"/>
        <w:rPr>
          <w:sz w:val="20"/>
          <w:szCs w:val="20"/>
        </w:rPr>
      </w:pPr>
    </w:p>
    <w:p w14:paraId="048546E7" w14:textId="77777777" w:rsidR="00FB47E8" w:rsidRDefault="00FB47E8">
      <w:pPr>
        <w:spacing w:after="0" w:line="200" w:lineRule="exact"/>
        <w:rPr>
          <w:sz w:val="20"/>
          <w:szCs w:val="20"/>
        </w:rPr>
      </w:pPr>
    </w:p>
    <w:p w14:paraId="048546E8" w14:textId="77777777" w:rsidR="00FB47E8" w:rsidRDefault="006B50FF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pict w14:anchorId="048546F0">
          <v:group id="_x0000_s1026" style="position:absolute;left:0;text-align:left;margin-left:87pt;margin-top:13.2pt;width:453pt;height:.1pt;z-index:-251657216;mso-position-horizontal-relative:page" coordorigin="1740,264" coordsize="9060,2">
            <v:shape id="_x0000_s1027" style="position:absolute;left:1740;top:264;width:9060;height:2" coordorigin="1740,264" coordsize="9060,0" path="m1740,264r9060,e" filled="f" strokecolor="#1154cc" strokeweight=".85pt">
              <v:path arrowok="t"/>
            </v:shape>
            <w10:wrap anchorx="page"/>
          </v:group>
        </w:pict>
      </w:r>
      <w:r>
        <w:rPr>
          <w:rFonts w:ascii="Century Gothic" w:eastAsia="Century Gothic" w:hAnsi="Century Gothic" w:cs="Century Gothic"/>
          <w:sz w:val="24"/>
          <w:szCs w:val="24"/>
        </w:rPr>
        <w:t>[2]</w:t>
      </w:r>
      <w:hyperlink r:id="rId4">
        <w:r>
          <w:rPr>
            <w:rFonts w:ascii="Century Gothic" w:eastAsia="Century Gothic" w:hAnsi="Century Gothic" w:cs="Century Gothic"/>
            <w:color w:val="1154CC"/>
            <w:sz w:val="24"/>
            <w:szCs w:val="24"/>
          </w:rPr>
          <w:t>https://www.senate.gov/artandhistory/history/common/generic/CivilWarAme</w:t>
        </w:r>
      </w:hyperlink>
    </w:p>
    <w:p w14:paraId="048546E9" w14:textId="77777777" w:rsidR="00FB47E8" w:rsidRDefault="006B50FF">
      <w:pPr>
        <w:spacing w:before="95" w:after="0" w:line="293" w:lineRule="exact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1154CC"/>
          <w:position w:val="-1"/>
          <w:sz w:val="24"/>
          <w:szCs w:val="24"/>
          <w:u w:val="single" w:color="1154CC"/>
        </w:rPr>
        <w:t xml:space="preserve"> </w:t>
      </w:r>
      <w:hyperlink r:id="rId5">
        <w:r>
          <w:rPr>
            <w:rFonts w:ascii="Century Gothic" w:eastAsia="Century Gothic" w:hAnsi="Century Gothic" w:cs="Century Gothic"/>
            <w:color w:val="1154CC"/>
            <w:w w:val="99"/>
            <w:position w:val="-1"/>
            <w:sz w:val="24"/>
            <w:szCs w:val="24"/>
            <w:u w:val="single" w:color="1154CC"/>
          </w:rPr>
          <w:t>ndments.ht</w:t>
        </w:r>
        <w:r>
          <w:rPr>
            <w:rFonts w:ascii="Century Gothic" w:eastAsia="Century Gothic" w:hAnsi="Century Gothic" w:cs="Century Gothic"/>
            <w:color w:val="1154CC"/>
            <w:spacing w:val="-2"/>
            <w:w w:val="99"/>
            <w:position w:val="-1"/>
            <w:sz w:val="24"/>
            <w:szCs w:val="24"/>
            <w:u w:val="single" w:color="1154CC"/>
          </w:rPr>
          <w:t>m</w:t>
        </w:r>
      </w:hyperlink>
      <w:r>
        <w:rPr>
          <w:rFonts w:ascii="Century Gothic" w:eastAsia="Century Gothic" w:hAnsi="Century Gothic" w:cs="Century Gothic"/>
          <w:color w:val="1154CC"/>
          <w:spacing w:val="-2"/>
          <w:position w:val="-1"/>
          <w:sz w:val="24"/>
          <w:szCs w:val="24"/>
          <w:u w:val="single" w:color="1154CC"/>
        </w:rPr>
        <w:t xml:space="preserve"> </w:t>
      </w:r>
    </w:p>
    <w:p w14:paraId="048546EA" w14:textId="77777777" w:rsidR="00FB47E8" w:rsidRDefault="00FB47E8">
      <w:pPr>
        <w:spacing w:after="0" w:line="200" w:lineRule="exact"/>
        <w:rPr>
          <w:sz w:val="20"/>
          <w:szCs w:val="20"/>
        </w:rPr>
      </w:pPr>
    </w:p>
    <w:p w14:paraId="048546EB" w14:textId="77777777" w:rsidR="00FB47E8" w:rsidRDefault="00FB47E8">
      <w:pPr>
        <w:spacing w:before="15" w:after="0" w:line="280" w:lineRule="exact"/>
        <w:rPr>
          <w:sz w:val="28"/>
          <w:szCs w:val="28"/>
        </w:rPr>
      </w:pPr>
    </w:p>
    <w:p w14:paraId="048546EC" w14:textId="77777777" w:rsidR="00FB47E8" w:rsidRDefault="006B50FF">
      <w:pPr>
        <w:spacing w:before="7"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[3] </w:t>
      </w:r>
      <w:hyperlink r:id="rId6">
        <w:r>
          <w:rPr>
            <w:rFonts w:ascii="Century Gothic" w:eastAsia="Century Gothic" w:hAnsi="Century Gothic" w:cs="Century Gothic"/>
            <w:color w:val="1154CC"/>
            <w:sz w:val="24"/>
            <w:szCs w:val="24"/>
            <w:u w:val="single" w:color="1154CC"/>
          </w:rPr>
          <w:t>https://www.statista.com/statistics/200476/us-poverty-rate-by-ethnic-group/</w:t>
        </w:r>
      </w:hyperlink>
    </w:p>
    <w:sectPr w:rsidR="00FB47E8"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7E8"/>
    <w:rsid w:val="006B50FF"/>
    <w:rsid w:val="00FB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48546D5"/>
  <w15:docId w15:val="{EE7ECCDF-BFFD-4128-8A28-2E5B7383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ista.com/statistics/200476/us-poverty-rate-by-ethnic-group/" TargetMode="External"/><Relationship Id="rId5" Type="http://schemas.openxmlformats.org/officeDocument/2006/relationships/hyperlink" Target="https://www.senate.gov/artandhistory/history/common/generic/CivilWarAmendments.htm" TargetMode="External"/><Relationship Id="rId4" Type="http://schemas.openxmlformats.org/officeDocument/2006/relationships/hyperlink" Target="https://www.senate.gov/artandhistory/history/common/generic/CivilWarAmend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Pacillo, Edith (elpacillo@uidaho.edu)</cp:lastModifiedBy>
  <cp:revision>2</cp:revision>
  <dcterms:created xsi:type="dcterms:W3CDTF">2021-11-11T21:14:00Z</dcterms:created>
  <dcterms:modified xsi:type="dcterms:W3CDTF">2021-11-11T21:14:00Z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2021-11-11T00:00:00Z</vt:filetime>
  </property>
</Properties>
</file>